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4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521"/>
        <w:gridCol w:w="683"/>
        <w:gridCol w:w="683"/>
        <w:gridCol w:w="683"/>
        <w:gridCol w:w="683"/>
        <w:gridCol w:w="1094"/>
        <w:gridCol w:w="1340"/>
        <w:gridCol w:w="1332"/>
        <w:gridCol w:w="460"/>
        <w:gridCol w:w="146"/>
      </w:tblGrid>
      <w:tr w:rsidR="0088169D" w:rsidRPr="0088169D" w14:paraId="410E6DF5" w14:textId="77777777" w:rsidTr="0088169D">
        <w:trPr>
          <w:gridAfter w:val="1"/>
          <w:wAfter w:w="146" w:type="dxa"/>
          <w:trHeight w:val="300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  <w:hideMark/>
          </w:tcPr>
          <w:p w14:paraId="0F97792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sz w:val="24"/>
                <w:szCs w:val="24"/>
                <w:lang w:eastAsia="pt-BR"/>
              </w:rPr>
            </w:pPr>
            <w:r w:rsidRPr="0088169D">
              <w:rPr>
                <w:rFonts w:ascii="Arial Black" w:eastAsia="Times New Roman" w:hAnsi="Arial Black" w:cs="Calibri"/>
                <w:sz w:val="24"/>
                <w:szCs w:val="24"/>
                <w:lang w:eastAsia="pt-BR"/>
              </w:rPr>
              <w:t>BDI (CONFORME ACÓRDÃO Nº 2622/13 e LEI Nº 13.161 DE 31/08/15)</w:t>
            </w:r>
          </w:p>
        </w:tc>
      </w:tr>
      <w:tr w:rsidR="0088169D" w:rsidRPr="0088169D" w14:paraId="07EB1AC0" w14:textId="77777777" w:rsidTr="0088169D">
        <w:trPr>
          <w:gridAfter w:val="1"/>
          <w:wAfter w:w="146" w:type="dxa"/>
          <w:trHeight w:val="300"/>
        </w:trPr>
        <w:tc>
          <w:tcPr>
            <w:tcW w:w="20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619D25B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DISCRIMINAÇÃO DAS PARCELAS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64BCFC4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SIG.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t>(1)</w:t>
            </w:r>
          </w:p>
        </w:tc>
        <w:tc>
          <w:tcPr>
            <w:tcW w:w="649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noWrap/>
            <w:vAlign w:val="center"/>
            <w:hideMark/>
          </w:tcPr>
          <w:p w14:paraId="41261F7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CONSTRUÇÃO DE RODOVIAS E FERROVIAS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6E9291AA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INC.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t>(6)</w:t>
            </w:r>
          </w:p>
        </w:tc>
      </w:tr>
      <w:tr w:rsidR="0088169D" w:rsidRPr="0088169D" w14:paraId="69095D17" w14:textId="77777777" w:rsidTr="0088169D">
        <w:trPr>
          <w:gridAfter w:val="1"/>
          <w:wAfter w:w="146" w:type="dxa"/>
          <w:trHeight w:val="300"/>
        </w:trPr>
        <w:tc>
          <w:tcPr>
            <w:tcW w:w="20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DF21E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E55D8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273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noWrap/>
            <w:vAlign w:val="center"/>
            <w:hideMark/>
          </w:tcPr>
          <w:p w14:paraId="3F601D5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 xml:space="preserve">ISS 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t>(2)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noWrap/>
            <w:vAlign w:val="center"/>
            <w:hideMark/>
          </w:tcPr>
          <w:p w14:paraId="6552F66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DIFERENCIADO</w:t>
            </w:r>
          </w:p>
        </w:tc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314FF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</w:tr>
      <w:tr w:rsidR="0088169D" w:rsidRPr="0088169D" w14:paraId="1F4BBB28" w14:textId="77777777" w:rsidTr="0088169D">
        <w:trPr>
          <w:gridAfter w:val="1"/>
          <w:wAfter w:w="146" w:type="dxa"/>
          <w:trHeight w:val="1125"/>
        </w:trPr>
        <w:tc>
          <w:tcPr>
            <w:tcW w:w="20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52F1F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D8417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0131394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2%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58701BB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3%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5FE4D03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6813C56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5%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59883BC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MATERIAL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t>(5)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5A6A592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SERVIÇO TERCEIRIZADO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t>(4)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br/>
              <w:t>(ISS=5%)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504D" w:fill="C0504D"/>
            <w:vAlign w:val="center"/>
            <w:hideMark/>
          </w:tcPr>
          <w:p w14:paraId="3CEBCDF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EQUIPAMENTO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t>(3)</w:t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vertAlign w:val="superscript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(ISS=5%)</w:t>
            </w:r>
          </w:p>
        </w:tc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8720A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</w:tr>
      <w:tr w:rsidR="0088169D" w:rsidRPr="0088169D" w14:paraId="44C87C9F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7B8FC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CUSTO DIRETO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0720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CD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2CE7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B73186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F3C56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91DEA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D92D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827F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D1F5F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6BAC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88169D" w:rsidRPr="0088169D" w14:paraId="39897E87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1C42A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ADMINISTRAÇÃO CENTRAL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F686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44B5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4,67%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C585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4,67%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62A3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4,67%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D8E5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4,67%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97E35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3,15%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BADB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3,80%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425F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3,15%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A232F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CD</w:t>
            </w:r>
          </w:p>
        </w:tc>
      </w:tr>
      <w:tr w:rsidR="0088169D" w:rsidRPr="0088169D" w14:paraId="6309682B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7CA3F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LUCRO BRUTO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6BE7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L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E66E9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7,30%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2D850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7,30%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42B4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7,30%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D8B0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7,30%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A660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4,94%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8EB0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6,64%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CD57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4,94%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5137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CD</w:t>
            </w:r>
          </w:p>
        </w:tc>
      </w:tr>
      <w:tr w:rsidR="0088169D" w:rsidRPr="0088169D" w14:paraId="313A2D3E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EE1794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DESPESAS FINANCEIRAS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B806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DF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AB296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1E7E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B5B3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7514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6EEA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D99C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0B0A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0,84%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C6807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CD</w:t>
            </w:r>
          </w:p>
        </w:tc>
      </w:tr>
      <w:tr w:rsidR="0088169D" w:rsidRPr="0088169D" w14:paraId="7A37E26E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67439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SEGUROS, GARANTIAS E RISCO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57A3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F2D3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1,71%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E71DA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1,71%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6A6F9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1,71%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86D8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1,71%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E437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1,30%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8FC07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0,82%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8707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1,30%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EBAF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CD</w:t>
            </w:r>
          </w:p>
        </w:tc>
      </w:tr>
      <w:tr w:rsidR="0088169D" w:rsidRPr="0088169D" w14:paraId="3C421331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69F74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SEGUROS + GARANTIAS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0AF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1A02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A3D7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46EF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0,74%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A111A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0,74%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F286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0,53%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DF77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0,32%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BA0C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0,53%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367C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CD</w:t>
            </w:r>
          </w:p>
        </w:tc>
      </w:tr>
      <w:tr w:rsidR="0088169D" w:rsidRPr="0088169D" w14:paraId="6956208E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711F8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RISCO(</w:t>
            </w:r>
            <w:proofErr w:type="gramEnd"/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*)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948C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9295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0,97%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94F4C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0,97%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7E88C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0,97%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0F22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0,97%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6E28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0,77%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0CB0B5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3BF8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0,77%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8A67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CD</w:t>
            </w:r>
          </w:p>
        </w:tc>
      </w:tr>
      <w:tr w:rsidR="0088169D" w:rsidRPr="0088169D" w14:paraId="07D004AB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BC9D2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TRIBUTOS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A35C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1E3835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5,05%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F417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5,75%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E4D0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6,45%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D587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7,15%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F68D3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3,65%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355B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6,15%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D0256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6,15%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F6C7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PV</w:t>
            </w:r>
          </w:p>
        </w:tc>
      </w:tr>
      <w:tr w:rsidR="0088169D" w:rsidRPr="0088169D" w14:paraId="3889805A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FD0E3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ISS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D7A3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ISS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>(</w:t>
            </w:r>
            <w:proofErr w:type="gramEnd"/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>2)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2F16837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1,40%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0DBD82B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2,10%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3A4D235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2,80%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3C52820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3,50%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4453E95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622B866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2,50%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3AD0B29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2,50%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FAD55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PV</w:t>
            </w:r>
          </w:p>
        </w:tc>
      </w:tr>
      <w:tr w:rsidR="0088169D" w:rsidRPr="0088169D" w14:paraId="74F15E40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DDAE2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PIS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2CFF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PIS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0211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2A00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025EF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1566A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CD495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543B2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F58DC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0C13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PV</w:t>
            </w:r>
          </w:p>
        </w:tc>
      </w:tr>
      <w:tr w:rsidR="0088169D" w:rsidRPr="0088169D" w14:paraId="3B2F0A1A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9C672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COFINS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EE44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90C2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323A1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AC8E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B2C7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5176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DF021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0E18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3,00%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8234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PV</w:t>
            </w:r>
          </w:p>
        </w:tc>
      </w:tr>
      <w:tr w:rsidR="0088169D" w:rsidRPr="0088169D" w14:paraId="3A388DAA" w14:textId="77777777" w:rsidTr="0088169D">
        <w:trPr>
          <w:gridAfter w:val="1"/>
          <w:wAfter w:w="146" w:type="dxa"/>
          <w:trHeight w:val="450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36C14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CPRB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5EC9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INSS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01647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7473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F43F6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2441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6BEE9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DF45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82CE38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4,50%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E31C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PV</w:t>
            </w:r>
          </w:p>
        </w:tc>
      </w:tr>
      <w:tr w:rsidR="0088169D" w:rsidRPr="0088169D" w14:paraId="4F55189C" w14:textId="77777777" w:rsidTr="0088169D">
        <w:trPr>
          <w:gridAfter w:val="1"/>
          <w:wAfter w:w="146" w:type="dxa"/>
          <w:trHeight w:val="300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F7B97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88169D" w:rsidRPr="0088169D" w14:paraId="3128ADD9" w14:textId="77777777" w:rsidTr="0088169D">
        <w:trPr>
          <w:gridAfter w:val="1"/>
          <w:wAfter w:w="146" w:type="dxa"/>
          <w:trHeight w:val="300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E00D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FÓRMULA DO BDI</w:t>
            </w:r>
          </w:p>
        </w:tc>
        <w:tc>
          <w:tcPr>
            <w:tcW w:w="695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2F2F2" w:fill="F2F2F2"/>
            <w:noWrap/>
            <w:vAlign w:val="center"/>
            <w:hideMark/>
          </w:tcPr>
          <w:p w14:paraId="5E92648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t-BR"/>
              </w:rPr>
              <w:t xml:space="preserve">(1 + (AC + S + G + R)) x (1 + DF) </w:t>
            </w:r>
            <w:proofErr w:type="gramStart"/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t-BR"/>
              </w:rPr>
              <w:t>x  (</w:t>
            </w:r>
            <w:proofErr w:type="gramEnd"/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pt-BR"/>
              </w:rPr>
              <w:t>1 + L)</w:t>
            </w:r>
          </w:p>
        </w:tc>
      </w:tr>
      <w:tr w:rsidR="0088169D" w:rsidRPr="0088169D" w14:paraId="0003976B" w14:textId="77777777" w:rsidTr="0088169D">
        <w:trPr>
          <w:gridAfter w:val="1"/>
          <w:wAfter w:w="146" w:type="dxa"/>
          <w:trHeight w:val="30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226E4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  <w:hideMark/>
          </w:tcPr>
          <w:p w14:paraId="67BAB02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(1 - (I + CPRB))</w:t>
            </w:r>
          </w:p>
        </w:tc>
      </w:tr>
      <w:tr w:rsidR="0088169D" w:rsidRPr="0088169D" w14:paraId="41F9EB10" w14:textId="77777777" w:rsidTr="0088169D">
        <w:trPr>
          <w:gridAfter w:val="1"/>
          <w:wAfter w:w="146" w:type="dxa"/>
          <w:trHeight w:val="450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49001" w14:textId="77777777" w:rsidR="0088169D" w:rsidRPr="0088169D" w:rsidRDefault="0088169D" w:rsidP="008816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BDI (NUMERADOR)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54FA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15,10%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EE9B4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15,10%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85C9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15,10%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958C07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15,10%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99EF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10,53%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3587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12,50%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24DF9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10,53%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A34779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</w:tr>
      <w:tr w:rsidR="0088169D" w:rsidRPr="0088169D" w14:paraId="21D98BF5" w14:textId="77777777" w:rsidTr="0088169D">
        <w:trPr>
          <w:gridAfter w:val="1"/>
          <w:wAfter w:w="146" w:type="dxa"/>
          <w:trHeight w:val="450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BB9344" w14:textId="77777777" w:rsidR="0088169D" w:rsidRPr="0088169D" w:rsidRDefault="0088169D" w:rsidP="008816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BDI (DENOMINADOR)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0D51F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90,45%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F899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89,75%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F2E0A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89,05%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625F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88,35%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ABFD4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91,85%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7E1F1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89,35%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B0DCB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89,35%</w:t>
            </w:r>
          </w:p>
        </w:tc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D022F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88169D" w:rsidRPr="0088169D" w14:paraId="33EEA043" w14:textId="77777777" w:rsidTr="0088169D">
        <w:trPr>
          <w:gridAfter w:val="1"/>
          <w:wAfter w:w="146" w:type="dxa"/>
          <w:trHeight w:val="408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31DB0966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BDI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3B046E4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27,25%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3406E2D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28,25%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073A5963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29,25%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6483CC4E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30,28%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2F41C605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20,33%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0956870F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25,91%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DCDB" w:fill="F2DCDB"/>
            <w:noWrap/>
            <w:vAlign w:val="center"/>
            <w:hideMark/>
          </w:tcPr>
          <w:p w14:paraId="57880ABD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23,70%</w:t>
            </w:r>
          </w:p>
        </w:tc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0C8A8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88169D" w:rsidRPr="0088169D" w14:paraId="049B55EC" w14:textId="77777777" w:rsidTr="0088169D">
        <w:trPr>
          <w:trHeight w:val="225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6EBE6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4D449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0C66A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8BECE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CA6B4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3EDE7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A9EB2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DC2B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93EBA" w14:textId="77777777" w:rsidR="0088169D" w:rsidRPr="0088169D" w:rsidRDefault="0088169D" w:rsidP="008816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4F00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88169D" w:rsidRPr="0088169D" w14:paraId="2AF24F2C" w14:textId="77777777" w:rsidTr="0088169D">
        <w:trPr>
          <w:trHeight w:val="300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  <w:hideMark/>
          </w:tcPr>
          <w:p w14:paraId="563BE492" w14:textId="77777777" w:rsidR="0088169D" w:rsidRPr="0088169D" w:rsidRDefault="0088169D" w:rsidP="008816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OBSERVAÇÕES</w:t>
            </w:r>
          </w:p>
        </w:tc>
        <w:tc>
          <w:tcPr>
            <w:tcW w:w="146" w:type="dxa"/>
            <w:vAlign w:val="center"/>
            <w:hideMark/>
          </w:tcPr>
          <w:p w14:paraId="52BCAAD3" w14:textId="77777777" w:rsidR="0088169D" w:rsidRPr="0088169D" w:rsidRDefault="0088169D" w:rsidP="00881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8169D" w:rsidRPr="0088169D" w14:paraId="16BB4807" w14:textId="77777777" w:rsidTr="0088169D">
        <w:trPr>
          <w:trHeight w:val="1725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2DCDB" w:fill="F2DCDB"/>
            <w:vAlign w:val="center"/>
            <w:hideMark/>
          </w:tcPr>
          <w:p w14:paraId="2CD421C1" w14:textId="77777777" w:rsidR="0088169D" w:rsidRPr="0088169D" w:rsidRDefault="0088169D" w:rsidP="008816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>(1)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SIGLA.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 xml:space="preserve">(2) 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INCIDÊNCIA DE ISS EM 70% DO PREÇO DE VENDA, COM PERCENTUAIS DE 2%, 3%, 4% E 5%.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 xml:space="preserve">(3) 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BDI DIFERENCIADO A SER APLICADO EM LOCAÇÃO DE CUSTO HORÁRIO DE EQUIPAMENTO.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 xml:space="preserve">(4) 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BDI DIFERENCIADO A SER APLICADO PARA SERVIÇOS TERCEIRIZADOS.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 xml:space="preserve">(5) 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BDI DIFERENCIADO A SER APLICADO PARA FORNECIMENTO DE MATERIAL BETUMINOSO E MATERIAL DE JAZIDA.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</w:r>
            <w:r w:rsidRPr="0088169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t-BR"/>
              </w:rPr>
              <w:t xml:space="preserve">(6) </w:t>
            </w:r>
            <w:r w:rsidRPr="0088169D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INCIDÊNCIA.</w:t>
            </w:r>
          </w:p>
        </w:tc>
        <w:tc>
          <w:tcPr>
            <w:tcW w:w="146" w:type="dxa"/>
            <w:vAlign w:val="center"/>
            <w:hideMark/>
          </w:tcPr>
          <w:p w14:paraId="611FA9A0" w14:textId="77777777" w:rsidR="0088169D" w:rsidRPr="0088169D" w:rsidRDefault="0088169D" w:rsidP="00881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77ACA2E3" w14:textId="15C55F99" w:rsidR="0095552E" w:rsidRPr="0088169D" w:rsidRDefault="0088169D">
      <w:pPr>
        <w:rPr>
          <w:b/>
          <w:bCs/>
        </w:rPr>
      </w:pPr>
      <w:r w:rsidRPr="0088169D">
        <w:rPr>
          <w:b/>
          <w:bCs/>
        </w:rPr>
        <w:t>ISS do Município 4%</w:t>
      </w:r>
    </w:p>
    <w:sectPr w:rsidR="0095552E" w:rsidRPr="008816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C0"/>
    <w:rsid w:val="0088169D"/>
    <w:rsid w:val="0095552E"/>
    <w:rsid w:val="00F1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53B"/>
  <w15:chartTrackingRefBased/>
  <w15:docId w15:val="{8B29D79F-D84A-4C6C-B240-2BA8DAD4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LWAN</dc:creator>
  <cp:keywords/>
  <dc:description/>
  <cp:lastModifiedBy>LWAN</cp:lastModifiedBy>
  <cp:revision>2</cp:revision>
  <dcterms:created xsi:type="dcterms:W3CDTF">2022-06-01T14:08:00Z</dcterms:created>
  <dcterms:modified xsi:type="dcterms:W3CDTF">2022-06-01T14:08:00Z</dcterms:modified>
</cp:coreProperties>
</file>